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62" w:rsidRPr="00186D3D" w:rsidRDefault="000E05B2" w:rsidP="00491F9C">
      <w:pPr>
        <w:pStyle w:val="NoSpacing"/>
        <w:tabs>
          <w:tab w:val="left" w:pos="285"/>
          <w:tab w:val="center" w:pos="6979"/>
        </w:tabs>
        <w:rPr>
          <w:rFonts w:ascii="Verdana" w:eastAsia="Times New Roman" w:hAnsi="Verdana"/>
          <w:b/>
          <w:sz w:val="24"/>
          <w:szCs w:val="24"/>
        </w:rPr>
      </w:pPr>
      <w:bookmarkStart w:id="0" w:name="_GoBack"/>
      <w:bookmarkEnd w:id="0"/>
      <w:r>
        <w:rPr>
          <w:rFonts w:ascii="Verdana" w:eastAsia="Times New Roman" w:hAnsi="Verdana"/>
          <w:b/>
          <w:sz w:val="24"/>
          <w:szCs w:val="24"/>
        </w:rPr>
        <w:tab/>
      </w:r>
      <w:r>
        <w:rPr>
          <w:rFonts w:ascii="Verdana" w:eastAsia="Times New Roman" w:hAnsi="Verdana"/>
          <w:b/>
          <w:sz w:val="24"/>
          <w:szCs w:val="24"/>
        </w:rPr>
        <w:tab/>
      </w:r>
      <w:r w:rsidR="006004E1">
        <w:rPr>
          <w:rFonts w:ascii="Verdana" w:eastAsia="Times New Roman" w:hAnsi="Verdana"/>
          <w:b/>
          <w:sz w:val="24"/>
          <w:szCs w:val="24"/>
        </w:rPr>
        <w:t xml:space="preserve">St.Molua’s NS </w:t>
      </w:r>
      <w:r w:rsidR="00B77D24"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491F9C">
      <w:pPr>
        <w:pStyle w:val="NoSpacing"/>
        <w:jc w:val="center"/>
        <w:rPr>
          <w:rFonts w:ascii="Verdana" w:eastAsia="Times New Roman" w:hAnsi="Verdana"/>
          <w:b/>
          <w:sz w:val="24"/>
          <w:szCs w:val="24"/>
        </w:rPr>
      </w:pPr>
      <w:r w:rsidRPr="00186D3D">
        <w:rPr>
          <w:rFonts w:ascii="Verdana" w:eastAsia="Times New Roman" w:hAnsi="Verdana"/>
          <w:b/>
          <w:sz w:val="24"/>
          <w:szCs w:val="24"/>
        </w:rPr>
        <w:t>(</w:t>
      </w:r>
      <w:r w:rsidR="00090125" w:rsidRPr="00186D3D">
        <w:rPr>
          <w:rFonts w:ascii="Verdana" w:eastAsia="Times New Roman" w:hAnsi="Verdana"/>
          <w:b/>
          <w:sz w:val="24"/>
          <w:szCs w:val="24"/>
        </w:rPr>
        <w:t>Of</w:t>
      </w:r>
      <w:r w:rsidR="00EB5344" w:rsidRPr="00186D3D">
        <w:rPr>
          <w:rFonts w:ascii="Verdana" w:eastAsia="Times New Roman" w:hAnsi="Verdana"/>
          <w:b/>
          <w:sz w:val="24"/>
          <w:szCs w:val="24"/>
        </w:rPr>
        <w:t xml:space="preserve"> 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rsidTr="009E7CCA">
        <w:trPr>
          <w:trHeight w:val="771"/>
        </w:trPr>
        <w:tc>
          <w:tcPr>
            <w:tcW w:w="4740" w:type="dxa"/>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0"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All Staff to view Túsla training module &amp; any other online training offered by PDST</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186D3D" w:rsidRPr="00186D3D" w:rsidTr="009E7CCA">
        <w:trPr>
          <w:trHeight w:val="704"/>
        </w:trPr>
        <w:tc>
          <w:tcPr>
            <w:tcW w:w="474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9E7CCA" w:rsidRPr="00186D3D" w:rsidRDefault="00491F9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Pr="00186D3D" w:rsidRDefault="006004E1"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SEN policy to safeguard pupils and teachers in respect of one to one teaching.</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r w:rsidR="00CD2962">
              <w:rPr>
                <w:rFonts w:ascii="Verdana" w:eastAsia="Times New Roman" w:hAnsi="Verdana" w:cstheme="minorHAnsi"/>
                <w:sz w:val="20"/>
                <w:szCs w:val="20"/>
              </w:rPr>
              <w:t xml:space="preserve"> in SEN r</w:t>
            </w:r>
            <w:r w:rsidR="006004E1">
              <w:rPr>
                <w:rFonts w:ascii="Verdana" w:eastAsia="Times New Roman" w:hAnsi="Verdana" w:cstheme="minorHAnsi"/>
                <w:sz w:val="20"/>
                <w:szCs w:val="20"/>
              </w:rPr>
              <w:t>ooms</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rsidR="009E7CCA" w:rsidRPr="00186D3D" w:rsidRDefault="009E7CCA" w:rsidP="00CD296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r w:rsidR="006004E1">
              <w:rPr>
                <w:rFonts w:ascii="Verdana" w:eastAsia="Times New Roman" w:hAnsi="Verdana" w:cstheme="minorHAnsi"/>
                <w:sz w:val="20"/>
                <w:szCs w:val="20"/>
              </w:rPr>
              <w:t xml:space="preserve"> in all SEN rooms </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9E7CCA" w:rsidRPr="00186D3D" w:rsidRDefault="00EB1E6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p>
          <w:p w:rsidR="00EB1E62" w:rsidRPr="00186D3D" w:rsidRDefault="00EB1E6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rsidR="009E7CCA" w:rsidRDefault="006004E1"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w:t>
            </w:r>
            <w:r w:rsidR="009E7CCA" w:rsidRPr="00186D3D">
              <w:rPr>
                <w:rFonts w:ascii="Verdana" w:eastAsia="Times New Roman" w:hAnsi="Verdana" w:cstheme="minorHAnsi"/>
                <w:sz w:val="20"/>
                <w:szCs w:val="20"/>
              </w:rPr>
              <w:t>upervision policy</w:t>
            </w:r>
          </w:p>
          <w:p w:rsidR="006004E1" w:rsidRDefault="006004E1"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Agreed procedures in place for use of toilets</w:t>
            </w:r>
          </w:p>
          <w:p w:rsidR="006004E1" w:rsidRDefault="006004E1"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Regular reminders for children regarding correct use of toilet facilities.</w:t>
            </w:r>
          </w:p>
          <w:p w:rsidR="006004E1" w:rsidRPr="00186D3D" w:rsidRDefault="006004E1" w:rsidP="00AF57F2">
            <w:pPr>
              <w:pStyle w:val="NoSpacing"/>
              <w:rPr>
                <w:rFonts w:ascii="Verdana" w:eastAsia="Times New Roman" w:hAnsi="Verdana" w:cstheme="minorHAnsi"/>
                <w:sz w:val="20"/>
                <w:szCs w:val="20"/>
              </w:rPr>
            </w:pP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rsidR="009E7CCA" w:rsidRPr="00186D3D" w:rsidRDefault="00EB1E6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r w:rsidR="00CD2962">
              <w:rPr>
                <w:rFonts w:ascii="Verdana" w:eastAsia="Times New Roman" w:hAnsi="Verdana" w:cstheme="minorHAnsi"/>
                <w:sz w:val="20"/>
                <w:szCs w:val="20"/>
              </w:rPr>
              <w:t xml:space="preserve"> and reviews implementation at staff meetings.</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CD2962"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186D3D" w:rsidRDefault="00CD2962"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Visiting experts provide training to students and parents in relation to internet safety and cyber bullying</w:t>
            </w:r>
          </w:p>
          <w:p w:rsidR="00186D3D" w:rsidRPr="00186D3D" w:rsidRDefault="00186D3D" w:rsidP="00AF57F2">
            <w:pPr>
              <w:pStyle w:val="NoSpacing"/>
              <w:rPr>
                <w:rFonts w:ascii="Verdana" w:eastAsia="Times New Roman" w:hAnsi="Verdana" w:cstheme="minorHAnsi"/>
                <w:sz w:val="20"/>
                <w:szCs w:val="20"/>
              </w:rPr>
            </w:pPr>
          </w:p>
        </w:tc>
      </w:tr>
      <w:tr w:rsidR="00186D3D" w:rsidRPr="00186D3D" w:rsidTr="009E7CCA">
        <w:trPr>
          <w:trHeight w:val="704"/>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0" w:type="dxa"/>
          </w:tcPr>
          <w:p w:rsidR="006004E1" w:rsidRDefault="006004E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Teachers </w:t>
            </w:r>
          </w:p>
          <w:p w:rsidR="006004E1" w:rsidRPr="00186D3D" w:rsidRDefault="006004E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Agreed procedures i</w:t>
            </w:r>
            <w:r w:rsidR="00CD2962">
              <w:rPr>
                <w:rFonts w:ascii="Verdana" w:eastAsia="Times New Roman" w:hAnsi="Verdana" w:cstheme="minorHAnsi"/>
                <w:sz w:val="20"/>
                <w:szCs w:val="20"/>
              </w:rPr>
              <w:t>n place for morning supervision and dismissal after school</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931" w:type="dxa"/>
          </w:tcPr>
          <w:p w:rsidR="009E7CCA" w:rsidRPr="00186D3D" w:rsidRDefault="00EB1E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sidR="00202456">
              <w:rPr>
                <w:rFonts w:ascii="Verdana" w:eastAsia="Times New Roman" w:hAnsi="Verdana" w:cstheme="minorHAnsi"/>
                <w:sz w:val="20"/>
                <w:szCs w:val="20"/>
              </w:rPr>
              <w:t>/ Sporting activities</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6004E1" w:rsidRDefault="006004E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regarding Garda vetting before outside coaches are used.</w:t>
            </w:r>
          </w:p>
          <w:p w:rsidR="009E7CCA" w:rsidRPr="00186D3D" w:rsidRDefault="006004E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tcPr>
          <w:p w:rsidR="009E7CCA" w:rsidRPr="00186D3D" w:rsidRDefault="00EB1E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p>
          <w:p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p w:rsidR="00CD2962" w:rsidRPr="00186D3D" w:rsidRDefault="00CD29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of work experience students.</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procedures</w:t>
            </w:r>
          </w:p>
          <w:p w:rsidR="00202456" w:rsidRDefault="00491F9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w:t>
            </w:r>
            <w:r w:rsidR="00202456">
              <w:rPr>
                <w:rFonts w:ascii="Verdana" w:eastAsia="Times New Roman" w:hAnsi="Verdana" w:cstheme="minorHAnsi"/>
                <w:sz w:val="20"/>
                <w:szCs w:val="20"/>
              </w:rPr>
              <w:t xml:space="preserve"> Behaviour</w:t>
            </w:r>
          </w:p>
          <w:p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Statement</w:t>
            </w:r>
          </w:p>
          <w:p w:rsidR="00202456" w:rsidRPr="00186D3D" w:rsidRDefault="00202456"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w:t>
            </w:r>
          </w:p>
        </w:tc>
        <w:tc>
          <w:tcPr>
            <w:tcW w:w="5670" w:type="dxa"/>
          </w:tcPr>
          <w:p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Statement</w:t>
            </w:r>
          </w:p>
          <w:p w:rsidR="00202456" w:rsidRPr="00186D3D" w:rsidRDefault="00202456"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w:t>
            </w:r>
          </w:p>
          <w:p w:rsidR="00202456"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Statement</w:t>
            </w:r>
          </w:p>
          <w:p w:rsidR="00202456"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186D3D" w:rsidRPr="00186D3D" w:rsidTr="009E7CCA">
        <w:trPr>
          <w:trHeight w:val="567"/>
        </w:trPr>
        <w:tc>
          <w:tcPr>
            <w:tcW w:w="4740" w:type="dxa"/>
          </w:tcPr>
          <w:p w:rsidR="009E7CCA" w:rsidRPr="00186D3D" w:rsidRDefault="00202456" w:rsidP="00591448">
            <w:pPr>
              <w:spacing w:beforeLines="40" w:before="96"/>
              <w:jc w:val="both"/>
              <w:rPr>
                <w:rFonts w:ascii="Verdana" w:hAnsi="Verdana" w:cs="Times New Roman"/>
                <w:sz w:val="20"/>
                <w:szCs w:val="20"/>
              </w:rPr>
            </w:pPr>
            <w:r>
              <w:rPr>
                <w:rFonts w:ascii="Verdana" w:hAnsi="Verdana" w:cs="Times New Roman"/>
                <w:sz w:val="20"/>
                <w:szCs w:val="20"/>
              </w:rPr>
              <w:t>School Outings/Tours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491F9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w:t>
            </w:r>
          </w:p>
          <w:p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202456"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Unknown adults</w:t>
            </w:r>
          </w:p>
        </w:tc>
        <w:tc>
          <w:tcPr>
            <w:tcW w:w="5670" w:type="dxa"/>
          </w:tcPr>
          <w:p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35B9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Agreed procedures in place before g</w:t>
            </w:r>
            <w:r w:rsidR="00CD2962">
              <w:rPr>
                <w:rFonts w:ascii="Verdana" w:eastAsia="Times New Roman" w:hAnsi="Verdana" w:cstheme="minorHAnsi"/>
                <w:sz w:val="20"/>
                <w:szCs w:val="20"/>
              </w:rPr>
              <w:t xml:space="preserve">oing on a school outing or tour </w:t>
            </w:r>
          </w:p>
          <w:p w:rsidR="00202456" w:rsidRPr="00186D3D" w:rsidRDefault="00735B9D" w:rsidP="00735B9D">
            <w:pPr>
              <w:pStyle w:val="NoSpacing"/>
              <w:rPr>
                <w:rFonts w:ascii="Verdana" w:eastAsia="Times New Roman" w:hAnsi="Verdana" w:cstheme="minorHAnsi"/>
                <w:sz w:val="20"/>
                <w:szCs w:val="20"/>
              </w:rPr>
            </w:pPr>
            <w:r>
              <w:rPr>
                <w:rFonts w:ascii="Verdana" w:eastAsia="Times New Roman" w:hAnsi="Verdana" w:cstheme="minorHAnsi"/>
                <w:sz w:val="20"/>
                <w:szCs w:val="20"/>
              </w:rPr>
              <w:t>School Tour Policy</w:t>
            </w:r>
          </w:p>
        </w:tc>
      </w:tr>
      <w:tr w:rsidR="00186D3D" w:rsidRPr="00186D3D" w:rsidTr="009E7CCA">
        <w:trPr>
          <w:trHeight w:val="567"/>
        </w:trPr>
        <w:tc>
          <w:tcPr>
            <w:tcW w:w="4740" w:type="dxa"/>
          </w:tcPr>
          <w:p w:rsidR="009E7CCA" w:rsidRPr="00186D3D" w:rsidRDefault="00202456" w:rsidP="00202456">
            <w:pPr>
              <w:spacing w:beforeLines="40" w:before="96"/>
              <w:jc w:val="both"/>
              <w:rPr>
                <w:rFonts w:ascii="Verdana" w:hAnsi="Verdana" w:cs="Times New Roman"/>
                <w:sz w:val="20"/>
                <w:szCs w:val="20"/>
              </w:rPr>
            </w:pPr>
            <w:r>
              <w:rPr>
                <w:rFonts w:ascii="Verdana" w:hAnsi="Verdana" w:cs="Times New Roman"/>
                <w:sz w:val="20"/>
                <w:szCs w:val="20"/>
              </w:rPr>
              <w:t>Administration of First Aid</w:t>
            </w:r>
          </w:p>
        </w:tc>
        <w:tc>
          <w:tcPr>
            <w:tcW w:w="931" w:type="dxa"/>
          </w:tcPr>
          <w:p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personal</w:t>
            </w:r>
          </w:p>
        </w:tc>
        <w:tc>
          <w:tcPr>
            <w:tcW w:w="5670" w:type="dxa"/>
          </w:tcPr>
          <w:p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First Aid Policy</w:t>
            </w:r>
          </w:p>
          <w:p w:rsidR="00CD2962" w:rsidRPr="00186D3D" w:rsidRDefault="00CD29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Regular First Aid training for staff and discussion at staff meetings</w:t>
            </w:r>
          </w:p>
        </w:tc>
      </w:tr>
      <w:tr w:rsidR="00186D3D" w:rsidRPr="00186D3D" w:rsidTr="009E7CCA">
        <w:trPr>
          <w:trHeight w:val="567"/>
        </w:trPr>
        <w:tc>
          <w:tcPr>
            <w:tcW w:w="4740" w:type="dxa"/>
          </w:tcPr>
          <w:p w:rsidR="009E7CCA" w:rsidRPr="00186D3D" w:rsidRDefault="00202456" w:rsidP="00202456">
            <w:pPr>
              <w:spacing w:beforeLines="40" w:before="96"/>
              <w:jc w:val="both"/>
              <w:rPr>
                <w:rFonts w:ascii="Verdana" w:hAnsi="Verdana" w:cs="Times New Roman"/>
                <w:sz w:val="20"/>
                <w:szCs w:val="20"/>
              </w:rPr>
            </w:pPr>
            <w:r>
              <w:rPr>
                <w:rFonts w:ascii="Verdana" w:hAnsi="Verdana" w:cs="Times New Roman"/>
                <w:sz w:val="20"/>
                <w:szCs w:val="20"/>
              </w:rPr>
              <w:t>Use of ICT in school</w:t>
            </w:r>
          </w:p>
        </w:tc>
        <w:tc>
          <w:tcPr>
            <w:tcW w:w="931" w:type="dxa"/>
          </w:tcPr>
          <w:p w:rsidR="009E7CCA" w:rsidRPr="00186D3D" w:rsidRDefault="00EB1E6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E7CCA"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Acceptable Usage Policy</w:t>
            </w:r>
          </w:p>
          <w:p w:rsidR="00202456"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BYOD policy</w:t>
            </w:r>
          </w:p>
          <w:p w:rsidR="00202456" w:rsidRPr="00186D3D" w:rsidRDefault="0020245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bl>
    <w:p w:rsidR="00666055" w:rsidRPr="00186D3D"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w:t>
      </w:r>
      <w:r w:rsidR="00090125">
        <w:rPr>
          <w:rFonts w:ascii="Verdana" w:hAnsi="Verdana" w:cs="Times New Roman"/>
          <w:sz w:val="20"/>
          <w:szCs w:val="20"/>
        </w:rPr>
        <w:t xml:space="preserve">risk assessment is the risk of </w:t>
      </w:r>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 for Primary and Post- Primary  Schools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090125">
        <w:rPr>
          <w:rFonts w:ascii="Verdana" w:hAnsi="Verdana" w:cs="Times New Roman"/>
          <w:sz w:val="20"/>
          <w:szCs w:val="20"/>
        </w:rPr>
        <w:t>____________</w:t>
      </w:r>
      <w:r w:rsidRPr="00186D3D">
        <w:rPr>
          <w:rFonts w:ascii="Verdana" w:hAnsi="Verdana" w:cs="Times New Roman"/>
          <w:i/>
          <w:sz w:val="20"/>
          <w:szCs w:val="20"/>
        </w:rPr>
        <w:t>.</w:t>
      </w:r>
      <w:r w:rsidR="00693D35">
        <w:rPr>
          <w:rFonts w:ascii="Verdana" w:hAnsi="Verdana" w:cs="Times New Roman"/>
          <w:sz w:val="20"/>
          <w:szCs w:val="20"/>
        </w:rPr>
        <w:t xml:space="preserve">  It will </w:t>
      </w:r>
      <w:r w:rsidRPr="00186D3D">
        <w:rPr>
          <w:rFonts w:ascii="Verdana" w:hAnsi="Verdana" w:cs="Times New Roman"/>
          <w:sz w:val="20"/>
          <w:szCs w:val="20"/>
        </w:rPr>
        <w:t>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91F9C">
      <w:headerReference w:type="default" r:id="rId7"/>
      <w:footerReference w:type="default" r:id="rId8"/>
      <w:pgSz w:w="16838" w:h="11906" w:orient="landscape"/>
      <w:pgMar w:top="1440" w:right="1440" w:bottom="1276" w:left="1440" w:header="708" w:footer="485"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10E" w:rsidRDefault="0049110E" w:rsidP="00591448">
      <w:pPr>
        <w:spacing w:after="0" w:line="240" w:lineRule="auto"/>
      </w:pPr>
      <w:r>
        <w:separator/>
      </w:r>
    </w:p>
  </w:endnote>
  <w:endnote w:type="continuationSeparator" w:id="0">
    <w:p w:rsidR="0049110E" w:rsidRDefault="0049110E"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56" w:rsidRDefault="0049110E" w:rsidP="00202456">
    <w:pPr>
      <w:pStyle w:val="Footer"/>
      <w:jc w:val="center"/>
    </w:pPr>
    <w:hyperlink r:id="rId1" w:history="1">
      <w:r w:rsidR="00202456" w:rsidRPr="00060F41">
        <w:rPr>
          <w:rStyle w:val="Hyperlink"/>
        </w:rPr>
        <w:t>office@stmoluasns.scoilnet.ie</w:t>
      </w:r>
    </w:hyperlink>
  </w:p>
  <w:p w:rsidR="00202456" w:rsidRDefault="00202456" w:rsidP="00202456">
    <w:pPr>
      <w:pStyle w:val="Footer"/>
      <w:jc w:val="center"/>
    </w:pPr>
  </w:p>
  <w:p w:rsidR="00441E41" w:rsidRDefault="0044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10E" w:rsidRDefault="0049110E" w:rsidP="00591448">
      <w:pPr>
        <w:spacing w:after="0" w:line="240" w:lineRule="auto"/>
      </w:pPr>
      <w:r>
        <w:separator/>
      </w:r>
    </w:p>
  </w:footnote>
  <w:footnote w:type="continuationSeparator" w:id="0">
    <w:p w:rsidR="0049110E" w:rsidRDefault="0049110E"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48" w:rsidRDefault="006004E1" w:rsidP="006004E1">
    <w:pPr>
      <w:pStyle w:val="Header"/>
      <w:jc w:val="right"/>
    </w:pPr>
    <w:r>
      <w:ptab w:relativeTo="margin" w:alignment="left" w:leader="none"/>
    </w:r>
    <w:r>
      <w:t>St.Molua’s NS</w:t>
    </w:r>
    <w:r>
      <w:tab/>
    </w:r>
    <w:r>
      <w:tab/>
    </w:r>
    <w:r>
      <w:tab/>
    </w:r>
    <w:r>
      <w:tab/>
    </w:r>
    <w:r>
      <w:tab/>
    </w:r>
    <w:r>
      <w:tab/>
      <w:t>http://stmoluasns.ie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2745"/>
    <w:rsid w:val="0002657B"/>
    <w:rsid w:val="00046751"/>
    <w:rsid w:val="00090125"/>
    <w:rsid w:val="000B3906"/>
    <w:rsid w:val="000C4511"/>
    <w:rsid w:val="000E05B2"/>
    <w:rsid w:val="00114CC6"/>
    <w:rsid w:val="00136B1D"/>
    <w:rsid w:val="00142E0B"/>
    <w:rsid w:val="001451CC"/>
    <w:rsid w:val="00165FE2"/>
    <w:rsid w:val="0018421C"/>
    <w:rsid w:val="00186D3D"/>
    <w:rsid w:val="001875D7"/>
    <w:rsid w:val="00196C31"/>
    <w:rsid w:val="001B0BFD"/>
    <w:rsid w:val="001B0FFD"/>
    <w:rsid w:val="001B28B8"/>
    <w:rsid w:val="001B5E71"/>
    <w:rsid w:val="001C4CB8"/>
    <w:rsid w:val="00202456"/>
    <w:rsid w:val="0020407B"/>
    <w:rsid w:val="002104CF"/>
    <w:rsid w:val="002224A2"/>
    <w:rsid w:val="00233C63"/>
    <w:rsid w:val="00240087"/>
    <w:rsid w:val="00255098"/>
    <w:rsid w:val="00282C7C"/>
    <w:rsid w:val="00283409"/>
    <w:rsid w:val="0029321F"/>
    <w:rsid w:val="002A066D"/>
    <w:rsid w:val="002B201E"/>
    <w:rsid w:val="002F793F"/>
    <w:rsid w:val="00303BB4"/>
    <w:rsid w:val="00315AE8"/>
    <w:rsid w:val="00333BE8"/>
    <w:rsid w:val="00337FA2"/>
    <w:rsid w:val="003443B4"/>
    <w:rsid w:val="00363A02"/>
    <w:rsid w:val="00374ED5"/>
    <w:rsid w:val="003764D9"/>
    <w:rsid w:val="00380CB9"/>
    <w:rsid w:val="003B1D6A"/>
    <w:rsid w:val="003B5DBC"/>
    <w:rsid w:val="003D0623"/>
    <w:rsid w:val="003D7227"/>
    <w:rsid w:val="004164EE"/>
    <w:rsid w:val="00425996"/>
    <w:rsid w:val="004311B9"/>
    <w:rsid w:val="00441E41"/>
    <w:rsid w:val="00465EB5"/>
    <w:rsid w:val="00466F44"/>
    <w:rsid w:val="00487CF6"/>
    <w:rsid w:val="0049110E"/>
    <w:rsid w:val="00491F9C"/>
    <w:rsid w:val="00495F77"/>
    <w:rsid w:val="004D7D82"/>
    <w:rsid w:val="005064A4"/>
    <w:rsid w:val="00562EE7"/>
    <w:rsid w:val="0058088F"/>
    <w:rsid w:val="00591448"/>
    <w:rsid w:val="005B1DDA"/>
    <w:rsid w:val="005D2337"/>
    <w:rsid w:val="005D59F6"/>
    <w:rsid w:val="005D5B69"/>
    <w:rsid w:val="005E2B62"/>
    <w:rsid w:val="005F32A4"/>
    <w:rsid w:val="005F5F4A"/>
    <w:rsid w:val="006004E1"/>
    <w:rsid w:val="0060144A"/>
    <w:rsid w:val="00633BA3"/>
    <w:rsid w:val="00641EC3"/>
    <w:rsid w:val="00656F7B"/>
    <w:rsid w:val="00661D6A"/>
    <w:rsid w:val="00666055"/>
    <w:rsid w:val="0067135D"/>
    <w:rsid w:val="006751BD"/>
    <w:rsid w:val="0068251B"/>
    <w:rsid w:val="00693D35"/>
    <w:rsid w:val="0069649F"/>
    <w:rsid w:val="00696978"/>
    <w:rsid w:val="00715FC9"/>
    <w:rsid w:val="00733C6A"/>
    <w:rsid w:val="00735B9D"/>
    <w:rsid w:val="007564F6"/>
    <w:rsid w:val="0076152B"/>
    <w:rsid w:val="00782260"/>
    <w:rsid w:val="007909AE"/>
    <w:rsid w:val="007D5FFD"/>
    <w:rsid w:val="007D7809"/>
    <w:rsid w:val="007E0D50"/>
    <w:rsid w:val="00801195"/>
    <w:rsid w:val="00822BC3"/>
    <w:rsid w:val="008426DB"/>
    <w:rsid w:val="00846230"/>
    <w:rsid w:val="00854B35"/>
    <w:rsid w:val="00856E52"/>
    <w:rsid w:val="00862A4F"/>
    <w:rsid w:val="00862D91"/>
    <w:rsid w:val="008A7C85"/>
    <w:rsid w:val="008D0806"/>
    <w:rsid w:val="0090754B"/>
    <w:rsid w:val="0098507F"/>
    <w:rsid w:val="00990CE1"/>
    <w:rsid w:val="009933DA"/>
    <w:rsid w:val="009B0569"/>
    <w:rsid w:val="009D1C1B"/>
    <w:rsid w:val="009E7CCA"/>
    <w:rsid w:val="00A23FC6"/>
    <w:rsid w:val="00A25FCD"/>
    <w:rsid w:val="00A473D1"/>
    <w:rsid w:val="00A51C88"/>
    <w:rsid w:val="00A57588"/>
    <w:rsid w:val="00A644B4"/>
    <w:rsid w:val="00A771A5"/>
    <w:rsid w:val="00A83635"/>
    <w:rsid w:val="00AA293D"/>
    <w:rsid w:val="00AD627D"/>
    <w:rsid w:val="00AF1FEE"/>
    <w:rsid w:val="00AF57F2"/>
    <w:rsid w:val="00B560BB"/>
    <w:rsid w:val="00B56988"/>
    <w:rsid w:val="00B70329"/>
    <w:rsid w:val="00B77D24"/>
    <w:rsid w:val="00BC03CB"/>
    <w:rsid w:val="00BC1334"/>
    <w:rsid w:val="00BD1622"/>
    <w:rsid w:val="00BD36B1"/>
    <w:rsid w:val="00BE1F27"/>
    <w:rsid w:val="00BE209F"/>
    <w:rsid w:val="00C07B61"/>
    <w:rsid w:val="00C139D5"/>
    <w:rsid w:val="00C23EFD"/>
    <w:rsid w:val="00C358CB"/>
    <w:rsid w:val="00C737C2"/>
    <w:rsid w:val="00C93855"/>
    <w:rsid w:val="00CB1E70"/>
    <w:rsid w:val="00CD2962"/>
    <w:rsid w:val="00D019C8"/>
    <w:rsid w:val="00D21118"/>
    <w:rsid w:val="00D26709"/>
    <w:rsid w:val="00D27052"/>
    <w:rsid w:val="00D57F9A"/>
    <w:rsid w:val="00D81560"/>
    <w:rsid w:val="00D85979"/>
    <w:rsid w:val="00D925F6"/>
    <w:rsid w:val="00D94A03"/>
    <w:rsid w:val="00DA4F97"/>
    <w:rsid w:val="00DB005A"/>
    <w:rsid w:val="00DB0A70"/>
    <w:rsid w:val="00DD16CD"/>
    <w:rsid w:val="00DD1C02"/>
    <w:rsid w:val="00DE4151"/>
    <w:rsid w:val="00DF2757"/>
    <w:rsid w:val="00DF6612"/>
    <w:rsid w:val="00E1176E"/>
    <w:rsid w:val="00E22DB5"/>
    <w:rsid w:val="00E7242E"/>
    <w:rsid w:val="00E80873"/>
    <w:rsid w:val="00EA1CCE"/>
    <w:rsid w:val="00EB1E62"/>
    <w:rsid w:val="00EB5344"/>
    <w:rsid w:val="00EC6691"/>
    <w:rsid w:val="00ED509F"/>
    <w:rsid w:val="00F06B3C"/>
    <w:rsid w:val="00F250D7"/>
    <w:rsid w:val="00F53374"/>
    <w:rsid w:val="00F6053B"/>
    <w:rsid w:val="00F61D77"/>
    <w:rsid w:val="00F7051F"/>
    <w:rsid w:val="00F90B81"/>
    <w:rsid w:val="00F93051"/>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character" w:styleId="Hyperlink">
    <w:name w:val="Hyperlink"/>
    <w:basedOn w:val="DefaultParagraphFont"/>
    <w:uiPriority w:val="99"/>
    <w:unhideWhenUsed/>
    <w:rsid w:val="00202456"/>
    <w:rPr>
      <w:color w:val="0563C1" w:themeColor="hyperlink"/>
      <w:u w:val="single"/>
    </w:rPr>
  </w:style>
  <w:style w:type="paragraph" w:styleId="BalloonText">
    <w:name w:val="Balloon Text"/>
    <w:basedOn w:val="Normal"/>
    <w:link w:val="BalloonTextChar"/>
    <w:uiPriority w:val="99"/>
    <w:semiHidden/>
    <w:unhideWhenUsed/>
    <w:rsid w:val="000E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moluasns.scoiln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St. Molua's NS Ardagh</cp:lastModifiedBy>
  <cp:revision>2</cp:revision>
  <cp:lastPrinted>2019-10-22T08:29:00Z</cp:lastPrinted>
  <dcterms:created xsi:type="dcterms:W3CDTF">2019-10-23T13:19:00Z</dcterms:created>
  <dcterms:modified xsi:type="dcterms:W3CDTF">2019-10-23T13:19:00Z</dcterms:modified>
</cp:coreProperties>
</file>